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6F0" w:rsidRDefault="00C67704" w:rsidP="00C67704">
      <w:pPr>
        <w:widowControl w:val="0"/>
        <w:spacing w:line="240" w:lineRule="auto"/>
        <w:outlineLvl w:val="1"/>
        <w:rPr>
          <w:rFonts w:eastAsia="Calibri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C67704">
        <w:rPr>
          <w:rFonts w:eastAsia="Calibri" w:cs="Times New Roman"/>
          <w:b/>
          <w:sz w:val="24"/>
          <w:szCs w:val="24"/>
          <w:lang w:eastAsia="ru-RU"/>
        </w:rPr>
        <w:drawing>
          <wp:inline distT="0" distB="0" distL="0" distR="0">
            <wp:extent cx="9251950" cy="6670158"/>
            <wp:effectExtent l="19050" t="0" r="6350" b="0"/>
            <wp:docPr id="3" name="Рисунок 1" descr="C:\Users\DOM2025_Oc\Desktop\Адаптив фи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OM2025_Oc\Desktop\Адаптив физ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6701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7704" w:rsidRDefault="00C67704" w:rsidP="00C67704">
      <w:pPr>
        <w:widowControl w:val="0"/>
        <w:spacing w:line="240" w:lineRule="auto"/>
        <w:ind w:left="2280"/>
        <w:outlineLvl w:val="1"/>
        <w:rPr>
          <w:rFonts w:eastAsia="Calibri" w:cs="Times New Roman"/>
          <w:b/>
          <w:sz w:val="24"/>
          <w:szCs w:val="24"/>
          <w:lang w:eastAsia="ru-RU"/>
        </w:rPr>
      </w:pPr>
    </w:p>
    <w:p w:rsidR="007726F0" w:rsidRPr="00C67704" w:rsidRDefault="007726F0" w:rsidP="00C67704">
      <w:pPr>
        <w:widowControl w:val="0"/>
        <w:spacing w:line="240" w:lineRule="auto"/>
        <w:ind w:left="2280"/>
        <w:outlineLvl w:val="1"/>
        <w:rPr>
          <w:rFonts w:eastAsia="Calibri" w:cs="Times New Roman"/>
          <w:b/>
          <w:sz w:val="24"/>
          <w:szCs w:val="24"/>
          <w:lang w:eastAsia="ru-RU"/>
        </w:rPr>
      </w:pPr>
      <w:r w:rsidRPr="00C67704">
        <w:rPr>
          <w:rFonts w:eastAsia="Calibri" w:cs="Times New Roman"/>
          <w:b/>
          <w:sz w:val="24"/>
          <w:szCs w:val="24"/>
          <w:lang w:eastAsia="ru-RU"/>
        </w:rPr>
        <w:t>Пояснительная записка.</w:t>
      </w:r>
    </w:p>
    <w:p w:rsidR="007726F0" w:rsidRPr="007726F0" w:rsidRDefault="007726F0" w:rsidP="00C67704">
      <w:pPr>
        <w:spacing w:line="240" w:lineRule="auto"/>
        <w:ind w:firstLine="709"/>
        <w:jc w:val="both"/>
        <w:rPr>
          <w:rFonts w:eastAsia="Calibri" w:cs="Times New Roman"/>
          <w:sz w:val="24"/>
          <w:szCs w:val="24"/>
        </w:rPr>
      </w:pPr>
      <w:bookmarkStart w:id="1" w:name="_Hlk17282779"/>
      <w:r w:rsidRPr="007726F0">
        <w:rPr>
          <w:rFonts w:eastAsia="Calibri" w:cs="Times New Roman"/>
          <w:sz w:val="24"/>
          <w:szCs w:val="24"/>
        </w:rPr>
        <w:t xml:space="preserve">Рабочая программа по предмету </w:t>
      </w:r>
      <w:r w:rsidRPr="007726F0">
        <w:rPr>
          <w:rFonts w:eastAsia="Calibri" w:cs="Times New Roman"/>
          <w:b/>
          <w:sz w:val="24"/>
          <w:szCs w:val="24"/>
        </w:rPr>
        <w:t xml:space="preserve">«Адаптивная </w:t>
      </w:r>
      <w:r>
        <w:rPr>
          <w:rFonts w:eastAsia="Calibri" w:cs="Times New Roman"/>
          <w:b/>
          <w:sz w:val="24"/>
          <w:szCs w:val="24"/>
        </w:rPr>
        <w:t>ф</w:t>
      </w:r>
      <w:r w:rsidRPr="007726F0">
        <w:rPr>
          <w:rFonts w:eastAsia="Calibri" w:cs="Times New Roman"/>
          <w:b/>
          <w:sz w:val="24"/>
          <w:szCs w:val="24"/>
        </w:rPr>
        <w:t>изкультура»</w:t>
      </w:r>
      <w:r w:rsidRPr="007726F0">
        <w:rPr>
          <w:rFonts w:eastAsia="Calibri" w:cs="Times New Roman"/>
          <w:sz w:val="24"/>
          <w:szCs w:val="24"/>
        </w:rPr>
        <w:t xml:space="preserve"> </w:t>
      </w:r>
      <w:bookmarkEnd w:id="1"/>
      <w:r w:rsidRPr="007726F0">
        <w:rPr>
          <w:rFonts w:eastAsia="Calibri" w:cs="Times New Roman"/>
          <w:sz w:val="24"/>
          <w:szCs w:val="24"/>
        </w:rPr>
        <w:t>предназначена для учащихся 4 класса с умеренной умственной отсталостью (интеллектуальными нарушениями).</w:t>
      </w:r>
    </w:p>
    <w:p w:rsidR="007726F0" w:rsidRDefault="007726F0" w:rsidP="007726F0">
      <w:pPr>
        <w:shd w:val="clear" w:color="auto" w:fill="FFFFFF"/>
        <w:spacing w:line="240" w:lineRule="auto"/>
        <w:ind w:firstLineChars="125" w:firstLine="300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 w:val="24"/>
          <w:szCs w:val="24"/>
          <w:lang w:eastAsia="ru-RU"/>
        </w:rPr>
        <w:t xml:space="preserve">Основная </w:t>
      </w:r>
      <w:r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цель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изучения данного предмета - всестороннее развитие личности обучающихся с умственной отсталостью (интеллектуальными нарушениями) в процессе приобщения их к Адаптивной физической культуре, коррекция недостатков психофизического развития, расширение индивидуальных двигательных возможностей, социальной адаптации.</w:t>
      </w:r>
    </w:p>
    <w:p w:rsidR="007726F0" w:rsidRDefault="007726F0" w:rsidP="007726F0">
      <w:pPr>
        <w:shd w:val="clear" w:color="auto" w:fill="FFFFFF"/>
        <w:spacing w:line="240" w:lineRule="auto"/>
        <w:ind w:firstLineChars="125" w:firstLine="300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 w:val="24"/>
          <w:szCs w:val="24"/>
          <w:lang w:eastAsia="ru-RU"/>
        </w:rPr>
        <w:t xml:space="preserve">Основные </w:t>
      </w:r>
      <w:r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задачи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изучения предмета:        </w:t>
      </w:r>
    </w:p>
    <w:p w:rsidR="007726F0" w:rsidRDefault="007726F0" w:rsidP="007726F0">
      <w:pPr>
        <w:shd w:val="clear" w:color="auto" w:fill="FFFFFF"/>
        <w:spacing w:line="240" w:lineRule="auto"/>
        <w:ind w:firstLineChars="125" w:firstLine="300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 w:val="24"/>
          <w:szCs w:val="24"/>
          <w:lang w:eastAsia="ru-RU"/>
        </w:rPr>
        <w:t>―коррекция нарушений физического развития;</w:t>
      </w:r>
    </w:p>
    <w:p w:rsidR="007726F0" w:rsidRDefault="007726F0" w:rsidP="007726F0">
      <w:pPr>
        <w:shd w:val="clear" w:color="auto" w:fill="FFFFFF"/>
        <w:spacing w:line="240" w:lineRule="auto"/>
        <w:ind w:firstLineChars="125" w:firstLine="300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 w:val="24"/>
          <w:szCs w:val="24"/>
          <w:lang w:eastAsia="ru-RU"/>
        </w:rPr>
        <w:t>―формирование двигательных умений и навыков;</w:t>
      </w:r>
    </w:p>
    <w:p w:rsidR="007726F0" w:rsidRDefault="007726F0" w:rsidP="007726F0">
      <w:pPr>
        <w:shd w:val="clear" w:color="auto" w:fill="FFFFFF"/>
        <w:spacing w:line="240" w:lineRule="auto"/>
        <w:ind w:firstLineChars="125" w:firstLine="300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 w:val="24"/>
          <w:szCs w:val="24"/>
          <w:lang w:eastAsia="ru-RU"/>
        </w:rPr>
        <w:t>―развитие двигательных способностей в процессе обучения;</w:t>
      </w:r>
    </w:p>
    <w:p w:rsidR="007726F0" w:rsidRDefault="007726F0" w:rsidP="007726F0">
      <w:pPr>
        <w:shd w:val="clear" w:color="auto" w:fill="FFFFFF"/>
        <w:spacing w:line="240" w:lineRule="auto"/>
        <w:ind w:firstLineChars="125" w:firstLine="300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 w:val="24"/>
          <w:szCs w:val="24"/>
          <w:lang w:eastAsia="ru-RU"/>
        </w:rPr>
        <w:t>―укрепление здоровья и закаливание организма, формирование правильной осанки; ―раскрытие возможных избирательных способностей и интересов ребенка для освоения доступных видов спортивно-физкультурной деятельности;</w:t>
      </w:r>
    </w:p>
    <w:p w:rsidR="007726F0" w:rsidRDefault="007726F0" w:rsidP="007726F0">
      <w:pPr>
        <w:shd w:val="clear" w:color="auto" w:fill="FFFFFF"/>
        <w:spacing w:line="240" w:lineRule="auto"/>
        <w:ind w:firstLineChars="125" w:firstLine="300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 w:val="24"/>
          <w:szCs w:val="24"/>
          <w:lang w:eastAsia="ru-RU"/>
        </w:rPr>
        <w:t>―формирование и воспитание гигиенических навыков при выполнении физических упражнений;</w:t>
      </w:r>
    </w:p>
    <w:p w:rsidR="007726F0" w:rsidRDefault="007726F0" w:rsidP="007726F0">
      <w:pPr>
        <w:shd w:val="clear" w:color="auto" w:fill="FFFFFF"/>
        <w:spacing w:line="240" w:lineRule="auto"/>
        <w:ind w:firstLineChars="125" w:firstLine="300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 w:val="24"/>
          <w:szCs w:val="24"/>
          <w:lang w:eastAsia="ru-RU"/>
        </w:rPr>
        <w:t>―формирование установки на сохранение и укрепление здоровья, навыков здорового и безопасного образа жизни;</w:t>
      </w:r>
    </w:p>
    <w:p w:rsidR="007726F0" w:rsidRDefault="007726F0" w:rsidP="007726F0">
      <w:pPr>
        <w:shd w:val="clear" w:color="auto" w:fill="FFFFFF"/>
        <w:spacing w:line="240" w:lineRule="auto"/>
        <w:ind w:firstLineChars="125" w:firstLine="300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 w:val="24"/>
          <w:szCs w:val="24"/>
          <w:lang w:eastAsia="ru-RU"/>
        </w:rPr>
        <w:t>―поддержание устойчивой физической работоспособности на достигнутом уровне;</w:t>
      </w:r>
    </w:p>
    <w:p w:rsidR="007726F0" w:rsidRDefault="007726F0" w:rsidP="007726F0">
      <w:pPr>
        <w:shd w:val="clear" w:color="auto" w:fill="FFFFFF"/>
        <w:spacing w:line="240" w:lineRule="auto"/>
        <w:ind w:firstLineChars="125" w:firstLine="300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 w:val="24"/>
          <w:szCs w:val="24"/>
          <w:lang w:eastAsia="ru-RU"/>
        </w:rPr>
        <w:t>―формирование познавательных интересов, сообщение доступных теоретических сведений по физической культуре;</w:t>
      </w:r>
    </w:p>
    <w:p w:rsidR="007726F0" w:rsidRDefault="007726F0" w:rsidP="007726F0">
      <w:pPr>
        <w:shd w:val="clear" w:color="auto" w:fill="FFFFFF"/>
        <w:spacing w:line="240" w:lineRule="auto"/>
        <w:ind w:firstLineChars="125" w:firstLine="300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 w:val="24"/>
          <w:szCs w:val="24"/>
          <w:lang w:eastAsia="ru-RU"/>
        </w:rPr>
        <w:t>―воспитание устойчивого интереса к занятиям физическими упражнениями;</w:t>
      </w:r>
    </w:p>
    <w:p w:rsidR="007726F0" w:rsidRDefault="007726F0" w:rsidP="007726F0">
      <w:pPr>
        <w:shd w:val="clear" w:color="auto" w:fill="FFFFFF"/>
        <w:spacing w:line="240" w:lineRule="auto"/>
        <w:ind w:firstLineChars="125" w:firstLine="300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 w:val="24"/>
          <w:szCs w:val="24"/>
          <w:lang w:eastAsia="ru-RU"/>
        </w:rPr>
        <w:t>―воспитание нравственных, морально-волевых качеств (настойчивости, смелости), навыков культурного поведения.    </w:t>
      </w:r>
    </w:p>
    <w:p w:rsidR="007726F0" w:rsidRDefault="007726F0" w:rsidP="007726F0">
      <w:pPr>
        <w:shd w:val="clear" w:color="auto" w:fill="FFFFFF"/>
        <w:spacing w:line="240" w:lineRule="auto"/>
        <w:ind w:firstLineChars="125" w:firstLine="300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 w:val="24"/>
          <w:szCs w:val="24"/>
          <w:lang w:eastAsia="ru-RU"/>
        </w:rPr>
        <w:t>Коррекция недостатков психического и физического развития с учетом возрастных особенностей обучающихся, предусматривает:  </w:t>
      </w:r>
    </w:p>
    <w:p w:rsidR="007726F0" w:rsidRDefault="007726F0" w:rsidP="007726F0">
      <w:pPr>
        <w:shd w:val="clear" w:color="auto" w:fill="FFFFFF"/>
        <w:spacing w:line="240" w:lineRule="auto"/>
        <w:ind w:firstLineChars="125" w:firstLine="300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 w:val="24"/>
          <w:szCs w:val="24"/>
          <w:lang w:eastAsia="ru-RU"/>
        </w:rPr>
        <w:t>― обогащение чувственного опыта;  </w:t>
      </w:r>
    </w:p>
    <w:p w:rsidR="007726F0" w:rsidRDefault="007726F0" w:rsidP="007726F0">
      <w:pPr>
        <w:shd w:val="clear" w:color="auto" w:fill="FFFFFF"/>
        <w:spacing w:line="240" w:lineRule="auto"/>
        <w:ind w:firstLineChars="125" w:firstLine="300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 w:val="24"/>
          <w:szCs w:val="24"/>
          <w:lang w:eastAsia="ru-RU"/>
        </w:rPr>
        <w:t>― коррекцию и развитие сенсомоторной сферы;  </w:t>
      </w:r>
    </w:p>
    <w:p w:rsidR="007726F0" w:rsidRDefault="007726F0" w:rsidP="007726F0">
      <w:pPr>
        <w:shd w:val="clear" w:color="auto" w:fill="FFFFFF"/>
        <w:spacing w:line="240" w:lineRule="auto"/>
        <w:ind w:firstLineChars="125" w:firstLine="300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 w:val="24"/>
          <w:szCs w:val="24"/>
          <w:lang w:eastAsia="ru-RU"/>
        </w:rPr>
        <w:t>- формирование навыков общения, предметно</w:t>
      </w:r>
    </w:p>
    <w:p w:rsidR="007726F0" w:rsidRDefault="007726F0" w:rsidP="007726F0">
      <w:pPr>
        <w:shd w:val="clear" w:color="auto" w:fill="FFFFFF"/>
        <w:spacing w:line="240" w:lineRule="auto"/>
        <w:ind w:firstLineChars="125" w:firstLine="300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 w:val="24"/>
          <w:szCs w:val="24"/>
          <w:lang w:eastAsia="ru-RU"/>
        </w:rPr>
        <w:t>– практической и познавательной деятельности.      </w:t>
      </w:r>
    </w:p>
    <w:p w:rsidR="007726F0" w:rsidRDefault="007726F0" w:rsidP="007726F0">
      <w:pPr>
        <w:pStyle w:val="a7"/>
        <w:numPr>
          <w:ilvl w:val="0"/>
          <w:numId w:val="4"/>
        </w:num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Общая характеристика предмета</w:t>
      </w:r>
    </w:p>
    <w:p w:rsidR="007726F0" w:rsidRDefault="007726F0" w:rsidP="007726F0">
      <w:pPr>
        <w:shd w:val="clear" w:color="auto" w:fill="FFFFFF"/>
        <w:spacing w:line="240" w:lineRule="auto"/>
        <w:ind w:firstLineChars="125" w:firstLine="300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 w:val="24"/>
          <w:szCs w:val="24"/>
          <w:lang w:eastAsia="ru-RU"/>
        </w:rPr>
        <w:t xml:space="preserve">Адаптивная физическая культура является составной частью образовательного процесса </w:t>
      </w:r>
      <w:proofErr w:type="gramStart"/>
      <w:r>
        <w:rPr>
          <w:rFonts w:eastAsia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  <w:r>
        <w:rPr>
          <w:rFonts w:eastAsia="Times New Roman" w:cs="Times New Roman"/>
          <w:color w:val="000000"/>
          <w:sz w:val="24"/>
          <w:szCs w:val="24"/>
          <w:lang w:eastAsia="ru-RU"/>
        </w:rPr>
        <w:t xml:space="preserve"> с умственной отсталостью (интеллектуальными нарушениями). Она решает образовательные, воспитательные, коррекционно</w:t>
      </w:r>
      <w:r w:rsidRPr="00C3037F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>-</w:t>
      </w:r>
      <w:r w:rsidRPr="00C3037F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>развивающие и лечебно</w:t>
      </w:r>
      <w:r w:rsidRPr="00C3037F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>-</w:t>
      </w:r>
      <w:r w:rsidRPr="00C3037F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>оздоровительные задачи. Физическое воспитание рассматривается и реализуется комплексно, и находится в тесной связи с умственным, нравственным, эстетическим, трудовым обучением; занимает одно из важнейших мест в подготовке этой категории обучающихся к самостоятельной жизни, производительному труду, воспитывает положительные качества личности, способствует социальной интеграции школьников в общество.</w:t>
      </w:r>
    </w:p>
    <w:p w:rsidR="007726F0" w:rsidRDefault="007726F0" w:rsidP="0009446C">
      <w:pPr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:rsidR="007726F0" w:rsidRDefault="007726F0" w:rsidP="0009446C">
      <w:pPr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:rsidR="0009446C" w:rsidRPr="00B423BB" w:rsidRDefault="0009446C" w:rsidP="0009446C">
      <w:pPr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B423BB">
        <w:rPr>
          <w:rFonts w:eastAsia="Times New Roman" w:cs="Times New Roman"/>
          <w:b/>
          <w:sz w:val="24"/>
          <w:szCs w:val="24"/>
          <w:lang w:eastAsia="ru-RU"/>
        </w:rPr>
        <w:t>Календарно-тематическое планирование</w:t>
      </w:r>
    </w:p>
    <w:p w:rsidR="0009446C" w:rsidRPr="00B423BB" w:rsidRDefault="0009446C" w:rsidP="0009446C">
      <w:pPr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B423BB">
        <w:rPr>
          <w:rFonts w:eastAsia="Times New Roman" w:cs="Times New Roman"/>
          <w:b/>
          <w:sz w:val="24"/>
          <w:szCs w:val="24"/>
          <w:lang w:eastAsia="ru-RU"/>
        </w:rPr>
        <w:t>«Адаптивная физкультура»</w:t>
      </w:r>
    </w:p>
    <w:tbl>
      <w:tblPr>
        <w:tblStyle w:val="a4"/>
        <w:tblW w:w="14856" w:type="dxa"/>
        <w:tblLayout w:type="fixed"/>
        <w:tblLook w:val="04A0"/>
      </w:tblPr>
      <w:tblGrid>
        <w:gridCol w:w="1061"/>
        <w:gridCol w:w="7551"/>
        <w:gridCol w:w="1814"/>
        <w:gridCol w:w="2215"/>
        <w:gridCol w:w="2215"/>
      </w:tblGrid>
      <w:tr w:rsidR="0009446C" w:rsidRPr="00B423BB" w:rsidTr="00F23E3F">
        <w:trPr>
          <w:trHeight w:val="158"/>
        </w:trPr>
        <w:tc>
          <w:tcPr>
            <w:tcW w:w="10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9446C" w:rsidRPr="00B423BB" w:rsidRDefault="0009446C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7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9446C" w:rsidRPr="00B423BB" w:rsidRDefault="0009446C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 разделов и тем.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9446C" w:rsidRPr="00B423BB" w:rsidRDefault="0009446C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</w:t>
            </w: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часов</w:t>
            </w:r>
          </w:p>
        </w:tc>
        <w:tc>
          <w:tcPr>
            <w:tcW w:w="4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46C" w:rsidRPr="00B423BB" w:rsidRDefault="0009446C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Дата проведения</w:t>
            </w:r>
          </w:p>
        </w:tc>
      </w:tr>
      <w:tr w:rsidR="0009446C" w:rsidRPr="00B423BB" w:rsidTr="00F23E3F">
        <w:trPr>
          <w:trHeight w:val="158"/>
        </w:trPr>
        <w:tc>
          <w:tcPr>
            <w:tcW w:w="10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46C" w:rsidRPr="00B423BB" w:rsidRDefault="0009446C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46C" w:rsidRPr="00B423BB" w:rsidRDefault="0009446C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46C" w:rsidRPr="00B423BB" w:rsidRDefault="0009446C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46C" w:rsidRPr="00B423BB" w:rsidRDefault="0009446C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факт</w:t>
            </w:r>
          </w:p>
        </w:tc>
      </w:tr>
      <w:tr w:rsidR="0009446C" w:rsidRPr="00B423BB" w:rsidTr="00F23E3F">
        <w:trPr>
          <w:trHeight w:val="158"/>
        </w:trPr>
        <w:tc>
          <w:tcPr>
            <w:tcW w:w="14856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46C" w:rsidRPr="00B423BB" w:rsidRDefault="0009446C" w:rsidP="00F23E3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3BB">
              <w:rPr>
                <w:rFonts w:eastAsia="Calibri" w:cs="Times New Roman"/>
                <w:b/>
                <w:i/>
                <w:sz w:val="24"/>
                <w:szCs w:val="24"/>
              </w:rPr>
              <w:lastRenderedPageBreak/>
              <w:t>Физическая подготовка.</w:t>
            </w:r>
          </w:p>
        </w:tc>
      </w:tr>
      <w:tr w:rsidR="0009446C" w:rsidRPr="00B423BB" w:rsidTr="00F23E3F">
        <w:trPr>
          <w:trHeight w:val="158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eastAsia="Calibri" w:cs="Times New Roman"/>
                <w:sz w:val="24"/>
                <w:szCs w:val="24"/>
              </w:rPr>
              <w:t>Вводный урок. ТБ.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158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eastAsia="Calibri" w:cs="Times New Roman"/>
                <w:iCs/>
                <w:sz w:val="24"/>
                <w:szCs w:val="24"/>
              </w:rPr>
              <w:t xml:space="preserve">Ходьба и бег </w:t>
            </w:r>
            <w:r w:rsidRPr="00B423BB">
              <w:rPr>
                <w:rStyle w:val="apple-style-span"/>
                <w:rFonts w:cs="Times New Roman"/>
                <w:color w:val="000000"/>
                <w:sz w:val="24"/>
                <w:szCs w:val="24"/>
                <w:shd w:val="clear" w:color="auto" w:fill="FFFFFF"/>
              </w:rPr>
              <w:t>с предметами (по выбору).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158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eastAsia="Calibri" w:cs="Times New Roman"/>
                <w:iCs/>
                <w:sz w:val="24"/>
                <w:szCs w:val="24"/>
              </w:rPr>
              <w:t xml:space="preserve">Ходьба и бег </w:t>
            </w:r>
            <w:r w:rsidRPr="00B423BB">
              <w:rPr>
                <w:rStyle w:val="apple-style-span"/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на носках с различным движением рук.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158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eastAsia="Calibri" w:cs="Times New Roman"/>
                <w:iCs/>
                <w:sz w:val="24"/>
                <w:szCs w:val="24"/>
              </w:rPr>
              <w:t xml:space="preserve">Ходьба и бег </w:t>
            </w:r>
            <w:r w:rsidRPr="00B423BB">
              <w:rPr>
                <w:rStyle w:val="apple-style-span"/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боком приставными шагами.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158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eastAsia="Calibri" w:cs="Times New Roman"/>
                <w:iCs/>
                <w:sz w:val="24"/>
                <w:szCs w:val="24"/>
              </w:rPr>
              <w:t xml:space="preserve">Ходьба и бег </w:t>
            </w:r>
            <w:r w:rsidRPr="00B423BB">
              <w:rPr>
                <w:rStyle w:val="apple-style-span"/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по полу по начертанной линии.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158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eastAsia="Calibri" w:cs="Times New Roman"/>
                <w:iCs/>
                <w:sz w:val="24"/>
                <w:szCs w:val="24"/>
              </w:rPr>
              <w:t>Ходьба и бег</w:t>
            </w:r>
            <w:r w:rsidRPr="00B423BB">
              <w:rPr>
                <w:rStyle w:val="a3"/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423BB">
              <w:rPr>
                <w:rStyle w:val="apple-style-span"/>
                <w:rFonts w:cs="Times New Roman"/>
                <w:color w:val="000000"/>
                <w:sz w:val="24"/>
                <w:szCs w:val="24"/>
                <w:shd w:val="clear" w:color="auto" w:fill="FFFFFF"/>
              </w:rPr>
              <w:t>с высоким подниманием бедра.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158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B423BB">
              <w:rPr>
                <w:rFonts w:eastAsia="Calibri" w:cs="Times New Roman"/>
                <w:sz w:val="24"/>
                <w:szCs w:val="24"/>
              </w:rPr>
              <w:t xml:space="preserve">Ползание </w:t>
            </w:r>
            <w:r w:rsidRPr="00B423BB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под дугу.</w:t>
            </w:r>
            <w:r w:rsidRPr="00B423BB">
              <w:rPr>
                <w:rFonts w:eastAsia="Calibri" w:cs="Times New Roman"/>
                <w:sz w:val="24"/>
                <w:szCs w:val="24"/>
              </w:rPr>
              <w:t xml:space="preserve"> ТБ.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158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B423BB">
              <w:rPr>
                <w:rFonts w:eastAsia="Calibri" w:cs="Times New Roman"/>
                <w:sz w:val="24"/>
                <w:szCs w:val="24"/>
              </w:rPr>
              <w:t xml:space="preserve">Ползание в туннеле. 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158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B423BB">
              <w:rPr>
                <w:rFonts w:eastAsia="Calibri" w:cs="Times New Roman"/>
                <w:sz w:val="24"/>
                <w:szCs w:val="24"/>
              </w:rPr>
              <w:t xml:space="preserve">Ползание на локтях. 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158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B423BB">
              <w:rPr>
                <w:rFonts w:eastAsia="Calibri" w:cs="Times New Roman"/>
                <w:sz w:val="24"/>
                <w:szCs w:val="24"/>
              </w:rPr>
              <w:t>Ползание на четвереньках.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158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B423BB">
              <w:rPr>
                <w:rFonts w:eastAsia="Calibri" w:cs="Times New Roman"/>
                <w:sz w:val="24"/>
                <w:szCs w:val="24"/>
              </w:rPr>
              <w:t xml:space="preserve">Ползание </w:t>
            </w:r>
            <w:r w:rsidRPr="00B423BB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«Кто быстрее доползёт до мячика».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158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B423BB">
              <w:rPr>
                <w:rFonts w:eastAsia="Calibri" w:cs="Times New Roman"/>
                <w:sz w:val="24"/>
                <w:szCs w:val="24"/>
              </w:rPr>
              <w:t xml:space="preserve">Ползание </w:t>
            </w:r>
            <w:r w:rsidRPr="00B423BB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под дугу.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158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13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B423BB">
              <w:rPr>
                <w:rFonts w:eastAsia="Calibri" w:cs="Times New Roman"/>
                <w:sz w:val="24"/>
                <w:szCs w:val="24"/>
              </w:rPr>
              <w:t>Ползание под шнур.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158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14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B423BB">
              <w:rPr>
                <w:rFonts w:eastAsia="Calibri" w:cs="Times New Roman"/>
                <w:sz w:val="24"/>
                <w:szCs w:val="24"/>
              </w:rPr>
              <w:t xml:space="preserve">Ползание </w:t>
            </w:r>
            <w:r w:rsidRPr="00B423BB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«Кто быстрее доползёт до мячика».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158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eastAsia="Calibri" w:cs="Times New Roman"/>
                <w:sz w:val="24"/>
                <w:szCs w:val="24"/>
              </w:rPr>
              <w:t xml:space="preserve">Сюжетный урок </w:t>
            </w:r>
            <w:r w:rsidRPr="00B423BB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«Теремок».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158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16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eastAsia="Calibri" w:cs="Times New Roman"/>
                <w:sz w:val="24"/>
                <w:szCs w:val="24"/>
              </w:rPr>
              <w:t>Сюжетный урок «Репка».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158"/>
        </w:trPr>
        <w:tc>
          <w:tcPr>
            <w:tcW w:w="148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b/>
                <w:i/>
                <w:sz w:val="24"/>
                <w:szCs w:val="24"/>
              </w:rPr>
              <w:t>Оздоровительная и корригирующая гимнастика.</w:t>
            </w:r>
          </w:p>
        </w:tc>
      </w:tr>
      <w:tr w:rsidR="0009446C" w:rsidRPr="00B423BB" w:rsidTr="00F23E3F">
        <w:trPr>
          <w:trHeight w:val="158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17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both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 xml:space="preserve">Упражнения на равновесие. </w:t>
            </w:r>
            <w:r w:rsidRPr="00B423BB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Ходьба по доске, лежащей на полу.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282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18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Упражнения на равновесие.</w:t>
            </w:r>
            <w:r w:rsidRPr="00B423BB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Ходьба по доске, лежащей на полу, с перешагиванием через кубики (3-4 кубика).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158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19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Упражнения на равновесие.</w:t>
            </w:r>
            <w:r w:rsidRPr="00B423BB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Ходьба по доске, лежащей на полу, </w:t>
            </w:r>
            <w:proofErr w:type="gramStart"/>
            <w:r w:rsidRPr="00B423BB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руки</w:t>
            </w:r>
            <w:proofErr w:type="gramEnd"/>
            <w:r w:rsidRPr="00B423BB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на поясе (или свободно балансируют). 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158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20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Упражнения на равновесие.</w:t>
            </w:r>
            <w:r w:rsidRPr="00B423BB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Ходьба по гимнастической скамейке.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158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21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Упражнения на равновесие.</w:t>
            </w:r>
            <w:r w:rsidRPr="00B423BB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Ходьба по гимнастической скамейке с мешочком на голове, руки на поясе (или свободно балансируют).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158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22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Упражнения на равновесие.</w:t>
            </w:r>
            <w:r w:rsidRPr="00B423BB">
              <w:rPr>
                <w:rFonts w:eastAsia="Calibri" w:cs="Times New Roman"/>
                <w:sz w:val="24"/>
                <w:szCs w:val="24"/>
              </w:rPr>
              <w:t xml:space="preserve"> ТБ.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158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23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Дыхательная гимнастика. Произвольный вдох (выдох) через рот (нос).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158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24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 xml:space="preserve">Дыхательная гимнастика </w:t>
            </w:r>
            <w:r w:rsidRPr="00B423BB">
              <w:rPr>
                <w:rFonts w:cs="Times New Roman"/>
                <w:color w:val="000000"/>
                <w:sz w:val="24"/>
                <w:szCs w:val="24"/>
              </w:rPr>
              <w:t>«Согреть руки».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158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25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 xml:space="preserve">Дыхательная гимнастика </w:t>
            </w:r>
            <w:r w:rsidRPr="00B423BB">
              <w:rPr>
                <w:rFonts w:cs="Times New Roman"/>
                <w:color w:val="000000"/>
                <w:sz w:val="24"/>
                <w:szCs w:val="24"/>
              </w:rPr>
              <w:t>«Понюхай цветок».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158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26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 xml:space="preserve">Дыхательная гимнастика </w:t>
            </w:r>
            <w:r w:rsidRPr="00B423BB">
              <w:rPr>
                <w:rFonts w:cs="Times New Roman"/>
                <w:color w:val="000000"/>
                <w:sz w:val="24"/>
                <w:szCs w:val="24"/>
              </w:rPr>
              <w:t>«Остудить воду».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158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27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 xml:space="preserve">Упражнения, направленные на развитие общей и мелкой моторики. </w:t>
            </w:r>
            <w:proofErr w:type="gramStart"/>
            <w:r w:rsidRPr="00B423BB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Прыжки-перепрыгивание</w:t>
            </w:r>
            <w:proofErr w:type="gramEnd"/>
            <w:r w:rsidRPr="00B423BB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из обруча в обруч на двух ногах.</w:t>
            </w:r>
            <w:r w:rsidRPr="00B423BB">
              <w:rPr>
                <w:rFonts w:eastAsia="Calibri" w:cs="Times New Roman"/>
                <w:sz w:val="24"/>
                <w:szCs w:val="24"/>
              </w:rPr>
              <w:t xml:space="preserve"> ТБ.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158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28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Упражнения, направленные на развитие общей и мелкой моторики.</w:t>
            </w:r>
          </w:p>
          <w:p w:rsidR="0009446C" w:rsidRPr="00B423BB" w:rsidRDefault="0009446C" w:rsidP="00F23E3F">
            <w:pPr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Перешагивание через бруски.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158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Промежуточный контроль.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158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30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Упражнения, направленные на развитие общей и мелкой моторики.</w:t>
            </w:r>
          </w:p>
          <w:p w:rsidR="0009446C" w:rsidRPr="00B423BB" w:rsidRDefault="0009446C" w:rsidP="00F23E3F">
            <w:pPr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Прыжки на двух ногах через 4-5 линий.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158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31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 xml:space="preserve">Упражнения, направленные на развитие общей и мелкой моторики. </w:t>
            </w:r>
            <w:r w:rsidRPr="00B423BB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Прыжки на двух ногах между набивными мячами.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394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32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 xml:space="preserve">Упражнения, направленные на развитие общей и мелкой моторики. </w:t>
            </w:r>
          </w:p>
          <w:p w:rsidR="0009446C" w:rsidRPr="00B423BB" w:rsidRDefault="0009446C" w:rsidP="00F23E3F">
            <w:pPr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«Принеси мячик, нужного цвета</w:t>
            </w:r>
            <w:proofErr w:type="gramStart"/>
            <w:r w:rsidRPr="00B423BB">
              <w:rPr>
                <w:rFonts w:cs="Times New Roman"/>
                <w:sz w:val="24"/>
                <w:szCs w:val="24"/>
              </w:rPr>
              <w:t>.»</w:t>
            </w:r>
            <w:proofErr w:type="gramEnd"/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394"/>
        </w:trPr>
        <w:tc>
          <w:tcPr>
            <w:tcW w:w="148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eastAsia="Calibri" w:cs="Times New Roman"/>
                <w:b/>
                <w:i/>
                <w:sz w:val="24"/>
                <w:szCs w:val="24"/>
              </w:rPr>
              <w:t>Коррекционные подвижные игры.</w:t>
            </w:r>
          </w:p>
        </w:tc>
      </w:tr>
      <w:tr w:rsidR="0009446C" w:rsidRPr="00B423BB" w:rsidTr="00F23E3F">
        <w:trPr>
          <w:trHeight w:val="384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33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B423BB">
              <w:rPr>
                <w:rFonts w:eastAsia="Calibri" w:cs="Times New Roman"/>
                <w:sz w:val="24"/>
                <w:szCs w:val="24"/>
              </w:rPr>
              <w:t>Подвижные игры с бегом.</w:t>
            </w:r>
            <w:r w:rsidRPr="00B423BB">
              <w:rPr>
                <w:rFonts w:cs="Times New Roman"/>
                <w:color w:val="000000"/>
                <w:sz w:val="24"/>
                <w:szCs w:val="24"/>
              </w:rPr>
              <w:t xml:space="preserve"> Захват различных предметов по величине и форме одной рукой.</w:t>
            </w:r>
            <w:r w:rsidRPr="00B423BB">
              <w:rPr>
                <w:rFonts w:eastAsia="Calibri" w:cs="Times New Roman"/>
                <w:sz w:val="24"/>
                <w:szCs w:val="24"/>
              </w:rPr>
              <w:t xml:space="preserve"> ТБ.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384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34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B423BB">
              <w:rPr>
                <w:rFonts w:eastAsia="Calibri" w:cs="Times New Roman"/>
                <w:sz w:val="24"/>
                <w:szCs w:val="24"/>
              </w:rPr>
              <w:t xml:space="preserve">Подвижные игры с бегом. </w:t>
            </w:r>
            <w:r w:rsidRPr="00B423BB">
              <w:rPr>
                <w:rFonts w:cs="Times New Roman"/>
                <w:color w:val="000000"/>
                <w:sz w:val="24"/>
                <w:szCs w:val="24"/>
              </w:rPr>
              <w:t>Выполнение основных движений с удерживанием мяча.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158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35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B423BB">
              <w:rPr>
                <w:rFonts w:eastAsia="Calibri" w:cs="Times New Roman"/>
                <w:sz w:val="24"/>
                <w:szCs w:val="24"/>
              </w:rPr>
              <w:t xml:space="preserve">Подвижные игры с прыжками </w:t>
            </w:r>
            <w:r w:rsidRPr="00B423BB">
              <w:rPr>
                <w:rFonts w:cs="Times New Roman"/>
                <w:color w:val="000000"/>
                <w:sz w:val="24"/>
                <w:szCs w:val="24"/>
              </w:rPr>
              <w:t>«Найди себе пару».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158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36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B423BB">
              <w:rPr>
                <w:rFonts w:eastAsia="Calibri" w:cs="Times New Roman"/>
                <w:sz w:val="24"/>
                <w:szCs w:val="24"/>
              </w:rPr>
              <w:t xml:space="preserve">Подвижные игры с прыжками </w:t>
            </w:r>
            <w:r w:rsidRPr="00B423BB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«Не задень».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158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37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B423BB">
              <w:rPr>
                <w:rFonts w:eastAsia="Calibri" w:cs="Times New Roman"/>
                <w:sz w:val="24"/>
                <w:szCs w:val="24"/>
              </w:rPr>
              <w:t xml:space="preserve">Подвижные игры с мячом </w:t>
            </w:r>
            <w:r w:rsidRPr="00B423BB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«Не пропусти мяч».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158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38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B423BB">
              <w:rPr>
                <w:rFonts w:eastAsia="Calibri" w:cs="Times New Roman"/>
                <w:sz w:val="24"/>
                <w:szCs w:val="24"/>
              </w:rPr>
              <w:t xml:space="preserve">Подвижные игры с мячом </w:t>
            </w:r>
            <w:r w:rsidRPr="00B423BB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«Мяч через сетку».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158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39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B423BB">
              <w:rPr>
                <w:rFonts w:eastAsia="Calibri" w:cs="Times New Roman"/>
                <w:sz w:val="24"/>
                <w:szCs w:val="24"/>
              </w:rPr>
              <w:t xml:space="preserve">Подвижные игры с бегом </w:t>
            </w:r>
            <w:r w:rsidRPr="00B423BB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«Кто быстрее добежит до кубика».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158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40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B423BB">
              <w:rPr>
                <w:rFonts w:eastAsia="Calibri" w:cs="Times New Roman"/>
                <w:sz w:val="24"/>
                <w:szCs w:val="24"/>
              </w:rPr>
              <w:t>Подвижные игры с бегом «Цветные автомобили».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158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41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B423BB">
              <w:rPr>
                <w:rFonts w:eastAsia="Calibri" w:cs="Times New Roman"/>
                <w:sz w:val="24"/>
                <w:szCs w:val="24"/>
              </w:rPr>
              <w:t xml:space="preserve">Подвижные игры с прыжками </w:t>
            </w:r>
            <w:r w:rsidRPr="00B423BB">
              <w:rPr>
                <w:rFonts w:cs="Times New Roman"/>
                <w:color w:val="000000"/>
                <w:sz w:val="24"/>
                <w:szCs w:val="24"/>
              </w:rPr>
              <w:t>«Вдоль дорожки».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158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42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B423BB">
              <w:rPr>
                <w:rFonts w:eastAsia="Calibri" w:cs="Times New Roman"/>
                <w:sz w:val="24"/>
                <w:szCs w:val="24"/>
              </w:rPr>
              <w:t xml:space="preserve">Подвижные игры с прыжками </w:t>
            </w:r>
            <w:r w:rsidRPr="00B423BB">
              <w:rPr>
                <w:rFonts w:cs="Times New Roman"/>
                <w:color w:val="000000"/>
                <w:sz w:val="24"/>
                <w:szCs w:val="24"/>
              </w:rPr>
              <w:t>«Найди себе пару».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158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43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B423BB">
              <w:rPr>
                <w:rFonts w:eastAsia="Calibri" w:cs="Times New Roman"/>
                <w:sz w:val="24"/>
                <w:szCs w:val="24"/>
              </w:rPr>
              <w:t xml:space="preserve">Подвижные игры с мячом </w:t>
            </w:r>
            <w:r w:rsidRPr="00B423BB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«Подбрось - поймай».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152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44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46C" w:rsidRPr="00B423BB" w:rsidRDefault="0009446C" w:rsidP="00F23E3F">
            <w:pPr>
              <w:rPr>
                <w:rFonts w:eastAsia="Calibri" w:cs="Times New Roman"/>
                <w:sz w:val="24"/>
                <w:szCs w:val="24"/>
              </w:rPr>
            </w:pPr>
            <w:r w:rsidRPr="00B423BB">
              <w:rPr>
                <w:rFonts w:eastAsia="Calibri" w:cs="Times New Roman"/>
                <w:sz w:val="24"/>
                <w:szCs w:val="24"/>
              </w:rPr>
              <w:t xml:space="preserve">Подвижные игры с мячом </w:t>
            </w:r>
            <w:r w:rsidRPr="00B423BB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«Мяч в корзину».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158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45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B423BB">
              <w:rPr>
                <w:rFonts w:eastAsia="Calibri" w:cs="Times New Roman"/>
                <w:sz w:val="24"/>
                <w:szCs w:val="24"/>
              </w:rPr>
              <w:t xml:space="preserve">Подвижные игры с бегом </w:t>
            </w:r>
            <w:r w:rsidRPr="00B423BB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«Воробышки и кот».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158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46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B423BB">
              <w:rPr>
                <w:rFonts w:eastAsia="Calibri" w:cs="Times New Roman"/>
                <w:sz w:val="24"/>
                <w:szCs w:val="24"/>
              </w:rPr>
              <w:t xml:space="preserve">Подвижные игры с бегом </w:t>
            </w:r>
            <w:r w:rsidRPr="00B423BB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«Автомобили».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158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47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B423BB">
              <w:rPr>
                <w:rFonts w:eastAsia="Calibri" w:cs="Times New Roman"/>
                <w:sz w:val="24"/>
                <w:szCs w:val="24"/>
              </w:rPr>
              <w:t xml:space="preserve">Подвижные игры с прыжками </w:t>
            </w:r>
            <w:r w:rsidRPr="00B423BB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«Не задень».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158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48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B423BB">
              <w:rPr>
                <w:rFonts w:eastAsia="Calibri" w:cs="Times New Roman"/>
                <w:sz w:val="24"/>
                <w:szCs w:val="24"/>
              </w:rPr>
              <w:t xml:space="preserve">Подвижные игры с прыжками </w:t>
            </w:r>
            <w:r w:rsidRPr="00B423BB">
              <w:rPr>
                <w:rFonts w:cs="Times New Roman"/>
                <w:color w:val="000000"/>
                <w:sz w:val="24"/>
                <w:szCs w:val="24"/>
              </w:rPr>
              <w:t>«Вдоль дорожки».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158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49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B423BB">
              <w:rPr>
                <w:rFonts w:eastAsia="Calibri" w:cs="Times New Roman"/>
                <w:sz w:val="24"/>
                <w:szCs w:val="24"/>
              </w:rPr>
              <w:t xml:space="preserve">Подвижные игры с мячом </w:t>
            </w:r>
            <w:r w:rsidRPr="00B423BB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«Не пропусти мяч».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158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50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B423BB">
              <w:rPr>
                <w:rFonts w:eastAsia="Calibri" w:cs="Times New Roman"/>
                <w:sz w:val="24"/>
                <w:szCs w:val="24"/>
              </w:rPr>
              <w:t>Подвижные игры с мячом «Догони мяч».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158"/>
        </w:trPr>
        <w:tc>
          <w:tcPr>
            <w:tcW w:w="148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46C" w:rsidRPr="00B423BB" w:rsidRDefault="0009446C" w:rsidP="00F23E3F">
            <w:pPr>
              <w:jc w:val="center"/>
              <w:rPr>
                <w:rFonts w:eastAsia="Calibri" w:cs="Times New Roman"/>
                <w:b/>
                <w:i/>
                <w:sz w:val="24"/>
                <w:szCs w:val="24"/>
              </w:rPr>
            </w:pPr>
          </w:p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eastAsia="Calibri" w:cs="Times New Roman"/>
                <w:b/>
                <w:i/>
                <w:sz w:val="24"/>
                <w:szCs w:val="24"/>
              </w:rPr>
              <w:t>Физическая подготовка.</w:t>
            </w:r>
          </w:p>
        </w:tc>
      </w:tr>
      <w:tr w:rsidR="0009446C" w:rsidRPr="00B423BB" w:rsidTr="00F23E3F">
        <w:trPr>
          <w:trHeight w:val="158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51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B423BB">
              <w:rPr>
                <w:rFonts w:eastAsia="Calibri" w:cs="Times New Roman"/>
                <w:sz w:val="24"/>
                <w:szCs w:val="24"/>
              </w:rPr>
              <w:t>Передача предметов - мячей.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158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52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B423BB">
              <w:rPr>
                <w:rFonts w:eastAsia="Calibri" w:cs="Times New Roman"/>
                <w:sz w:val="24"/>
                <w:szCs w:val="24"/>
              </w:rPr>
              <w:t>Передача предметов - флажков.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158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53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B423BB">
              <w:rPr>
                <w:rFonts w:eastAsia="Calibri" w:cs="Times New Roman"/>
                <w:sz w:val="24"/>
                <w:szCs w:val="24"/>
              </w:rPr>
              <w:t>Передача предметов над головой.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158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54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B423BB">
              <w:rPr>
                <w:rFonts w:eastAsia="Calibri" w:cs="Times New Roman"/>
                <w:sz w:val="24"/>
                <w:szCs w:val="24"/>
              </w:rPr>
              <w:t>Передача предметов через правую сторону.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158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55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B423BB">
              <w:rPr>
                <w:rFonts w:eastAsia="Calibri" w:cs="Times New Roman"/>
                <w:sz w:val="24"/>
                <w:szCs w:val="24"/>
              </w:rPr>
              <w:t>Передача предметов через левую сторону.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158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56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B423BB">
              <w:rPr>
                <w:rFonts w:eastAsia="Calibri" w:cs="Times New Roman"/>
                <w:sz w:val="24"/>
                <w:szCs w:val="24"/>
              </w:rPr>
              <w:t>Передача предметов через одного.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158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lastRenderedPageBreak/>
              <w:t>57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B423BB">
              <w:rPr>
                <w:rFonts w:eastAsia="Calibri" w:cs="Times New Roman"/>
                <w:sz w:val="24"/>
                <w:szCs w:val="24"/>
              </w:rPr>
              <w:t>Прокатывание мяча. ТБ.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158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58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B423BB">
              <w:rPr>
                <w:rFonts w:eastAsia="Calibri" w:cs="Times New Roman"/>
                <w:sz w:val="24"/>
                <w:szCs w:val="24"/>
              </w:rPr>
              <w:t>Прокатывание мяча между парами.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158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59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B423BB">
              <w:rPr>
                <w:rFonts w:eastAsia="Calibri" w:cs="Times New Roman"/>
                <w:sz w:val="24"/>
                <w:szCs w:val="24"/>
              </w:rPr>
              <w:t xml:space="preserve">Ходьба и бег </w:t>
            </w:r>
            <w:r w:rsidRPr="00B423BB">
              <w:rPr>
                <w:rStyle w:val="apple-style-span"/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в </w:t>
            </w:r>
            <w:proofErr w:type="spellStart"/>
            <w:r w:rsidRPr="00B423BB">
              <w:rPr>
                <w:rStyle w:val="apple-style-span"/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полуприседе</w:t>
            </w:r>
            <w:proofErr w:type="spellEnd"/>
            <w:r w:rsidRPr="00B423BB">
              <w:rPr>
                <w:rStyle w:val="apple-style-span"/>
                <w:rFonts w:cs="Times New Roman"/>
                <w:color w:val="000000"/>
                <w:sz w:val="24"/>
                <w:szCs w:val="24"/>
                <w:shd w:val="clear" w:color="auto" w:fill="FFFFFF"/>
              </w:rPr>
              <w:t>, с различными положениями рук: на пояс, к плечам, перед грудью, за голову.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24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60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B423BB">
              <w:rPr>
                <w:rFonts w:eastAsia="Calibri" w:cs="Times New Roman"/>
                <w:sz w:val="24"/>
                <w:szCs w:val="24"/>
              </w:rPr>
              <w:t>Ходьба и бег</w:t>
            </w:r>
            <w:r w:rsidRPr="00B423BB">
              <w:rPr>
                <w:rStyle w:val="apple-style-span"/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с перешагиванием через предмет (2—3 предмета). 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24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61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B423BB">
              <w:rPr>
                <w:rFonts w:eastAsia="Calibri" w:cs="Times New Roman"/>
                <w:sz w:val="24"/>
                <w:szCs w:val="24"/>
              </w:rPr>
              <w:t xml:space="preserve">Ходьба и бег </w:t>
            </w:r>
            <w:r w:rsidRPr="00B423BB">
              <w:rPr>
                <w:rStyle w:val="apple-style-span"/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по разметке.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24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62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both"/>
              <w:rPr>
                <w:rFonts w:eastAsia="Calibri" w:cs="Times New Roman"/>
                <w:b/>
                <w:sz w:val="24"/>
                <w:szCs w:val="24"/>
              </w:rPr>
            </w:pPr>
            <w:r w:rsidRPr="00B423BB">
              <w:rPr>
                <w:rFonts w:eastAsia="Calibri" w:cs="Times New Roman"/>
                <w:sz w:val="24"/>
                <w:szCs w:val="24"/>
              </w:rPr>
              <w:t xml:space="preserve">Ходьба и бег </w:t>
            </w:r>
            <w:r w:rsidRPr="00B423BB">
              <w:rPr>
                <w:rStyle w:val="apple-style-span"/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на месте с высоким подниманием бедра.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24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63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B423BB">
              <w:rPr>
                <w:rFonts w:eastAsia="Calibri" w:cs="Times New Roman"/>
                <w:sz w:val="24"/>
                <w:szCs w:val="24"/>
              </w:rPr>
              <w:t xml:space="preserve">Ходьба и бег </w:t>
            </w:r>
            <w:r w:rsidRPr="00B423BB">
              <w:rPr>
                <w:rStyle w:val="apple-style-span"/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на месте с высоким подниманием бедра.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257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64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B423BB">
              <w:rPr>
                <w:rFonts w:eastAsia="Calibri" w:cs="Times New Roman"/>
                <w:sz w:val="24"/>
                <w:szCs w:val="24"/>
              </w:rPr>
              <w:t>Контрольный урок.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158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65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B423BB">
              <w:rPr>
                <w:rFonts w:eastAsia="Calibri" w:cs="Times New Roman"/>
                <w:sz w:val="24"/>
                <w:szCs w:val="24"/>
              </w:rPr>
              <w:t>Контрольный урок.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361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66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B423BB">
              <w:rPr>
                <w:rFonts w:eastAsia="Calibri" w:cs="Times New Roman"/>
                <w:sz w:val="24"/>
                <w:szCs w:val="24"/>
              </w:rPr>
              <w:t xml:space="preserve">Ходьба и бег </w:t>
            </w:r>
            <w:r w:rsidRPr="00B423BB">
              <w:rPr>
                <w:rStyle w:val="apple-style-span"/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на носках.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344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67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B423BB">
              <w:rPr>
                <w:rFonts w:eastAsia="Calibri" w:cs="Times New Roman"/>
                <w:sz w:val="24"/>
                <w:szCs w:val="24"/>
              </w:rPr>
              <w:t>Ходьба и бег на пятках.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9446C" w:rsidRPr="00B423BB" w:rsidTr="00F23E3F">
        <w:trPr>
          <w:trHeight w:val="361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68</w:t>
            </w:r>
          </w:p>
        </w:tc>
        <w:tc>
          <w:tcPr>
            <w:tcW w:w="7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both"/>
              <w:rPr>
                <w:rFonts w:eastAsia="Calibri" w:cs="Times New Roman"/>
                <w:sz w:val="24"/>
                <w:szCs w:val="24"/>
              </w:rPr>
            </w:pPr>
            <w:r w:rsidRPr="00B423BB">
              <w:rPr>
                <w:rFonts w:eastAsia="Calibri" w:cs="Times New Roman"/>
                <w:sz w:val="24"/>
                <w:szCs w:val="24"/>
              </w:rPr>
              <w:t xml:space="preserve">Ходьба и бег </w:t>
            </w:r>
            <w:r w:rsidRPr="00B423BB">
              <w:rPr>
                <w:rStyle w:val="apple-style-span"/>
                <w:rFonts w:cs="Times New Roman"/>
                <w:color w:val="000000"/>
                <w:sz w:val="24"/>
                <w:szCs w:val="24"/>
                <w:shd w:val="clear" w:color="auto" w:fill="FFFFFF"/>
              </w:rPr>
              <w:t>с преодолением простейших препятствий.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423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46C" w:rsidRPr="00B423BB" w:rsidRDefault="0009446C" w:rsidP="00F23E3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:rsidR="0009446C" w:rsidRPr="00B423BB" w:rsidRDefault="0009446C" w:rsidP="0009446C">
      <w:pPr>
        <w:jc w:val="both"/>
        <w:rPr>
          <w:rFonts w:eastAsia="Calibri" w:cs="Times New Roman"/>
          <w:b/>
          <w:bCs/>
          <w:caps/>
          <w:sz w:val="24"/>
          <w:szCs w:val="24"/>
        </w:rPr>
      </w:pPr>
    </w:p>
    <w:p w:rsidR="0009446C" w:rsidRPr="00B423BB" w:rsidRDefault="0009446C" w:rsidP="0009446C">
      <w:pPr>
        <w:tabs>
          <w:tab w:val="left" w:pos="567"/>
        </w:tabs>
        <w:spacing w:after="200"/>
        <w:jc w:val="both"/>
        <w:rPr>
          <w:rFonts w:eastAsia="Calibri" w:cs="Times New Roman"/>
          <w:sz w:val="24"/>
          <w:szCs w:val="24"/>
        </w:rPr>
      </w:pPr>
    </w:p>
    <w:p w:rsidR="0009446C" w:rsidRPr="00B423BB" w:rsidRDefault="0009446C" w:rsidP="0009446C">
      <w:pPr>
        <w:tabs>
          <w:tab w:val="left" w:pos="567"/>
        </w:tabs>
        <w:spacing w:after="200"/>
        <w:jc w:val="both"/>
        <w:rPr>
          <w:rFonts w:eastAsia="Calibri" w:cs="Times New Roman"/>
          <w:sz w:val="24"/>
          <w:szCs w:val="24"/>
        </w:rPr>
      </w:pPr>
    </w:p>
    <w:p w:rsidR="0009446C" w:rsidRPr="00B423BB" w:rsidRDefault="0009446C" w:rsidP="0009446C">
      <w:pPr>
        <w:tabs>
          <w:tab w:val="left" w:pos="567"/>
        </w:tabs>
        <w:spacing w:after="200"/>
        <w:jc w:val="both"/>
        <w:rPr>
          <w:rFonts w:eastAsia="Calibri" w:cs="Times New Roman"/>
          <w:sz w:val="24"/>
          <w:szCs w:val="24"/>
        </w:rPr>
      </w:pPr>
    </w:p>
    <w:p w:rsidR="0009446C" w:rsidRPr="00B423BB" w:rsidRDefault="0009446C" w:rsidP="0009446C">
      <w:pPr>
        <w:tabs>
          <w:tab w:val="left" w:pos="567"/>
        </w:tabs>
        <w:spacing w:after="200"/>
        <w:jc w:val="both"/>
        <w:rPr>
          <w:rFonts w:eastAsia="Calibri" w:cs="Times New Roman"/>
          <w:sz w:val="24"/>
          <w:szCs w:val="24"/>
        </w:rPr>
      </w:pPr>
    </w:p>
    <w:p w:rsidR="00511B71" w:rsidRDefault="00511B71"/>
    <w:sectPr w:rsidR="00511B71" w:rsidSect="007726F0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B271CA"/>
    <w:multiLevelType w:val="multilevel"/>
    <w:tmpl w:val="28B271C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EF83886"/>
    <w:multiLevelType w:val="hybridMultilevel"/>
    <w:tmpl w:val="8EE0C72E"/>
    <w:lvl w:ilvl="0" w:tplc="42F64618">
      <w:start w:val="1"/>
      <w:numFmt w:val="upperRoman"/>
      <w:lvlText w:val="%1."/>
      <w:lvlJc w:val="left"/>
      <w:pPr>
        <w:ind w:left="22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83" w:hanging="360"/>
      </w:pPr>
    </w:lvl>
    <w:lvl w:ilvl="2" w:tplc="0419001B" w:tentative="1">
      <w:start w:val="1"/>
      <w:numFmt w:val="lowerRoman"/>
      <w:lvlText w:val="%3."/>
      <w:lvlJc w:val="right"/>
      <w:pPr>
        <w:ind w:left="5203" w:hanging="180"/>
      </w:pPr>
    </w:lvl>
    <w:lvl w:ilvl="3" w:tplc="0419000F" w:tentative="1">
      <w:start w:val="1"/>
      <w:numFmt w:val="decimal"/>
      <w:lvlText w:val="%4."/>
      <w:lvlJc w:val="left"/>
      <w:pPr>
        <w:ind w:left="5923" w:hanging="360"/>
      </w:pPr>
    </w:lvl>
    <w:lvl w:ilvl="4" w:tplc="04190019" w:tentative="1">
      <w:start w:val="1"/>
      <w:numFmt w:val="lowerLetter"/>
      <w:lvlText w:val="%5."/>
      <w:lvlJc w:val="left"/>
      <w:pPr>
        <w:ind w:left="6643" w:hanging="360"/>
      </w:pPr>
    </w:lvl>
    <w:lvl w:ilvl="5" w:tplc="0419001B" w:tentative="1">
      <w:start w:val="1"/>
      <w:numFmt w:val="lowerRoman"/>
      <w:lvlText w:val="%6."/>
      <w:lvlJc w:val="right"/>
      <w:pPr>
        <w:ind w:left="7363" w:hanging="180"/>
      </w:pPr>
    </w:lvl>
    <w:lvl w:ilvl="6" w:tplc="0419000F" w:tentative="1">
      <w:start w:val="1"/>
      <w:numFmt w:val="decimal"/>
      <w:lvlText w:val="%7."/>
      <w:lvlJc w:val="left"/>
      <w:pPr>
        <w:ind w:left="8083" w:hanging="360"/>
      </w:pPr>
    </w:lvl>
    <w:lvl w:ilvl="7" w:tplc="04190019" w:tentative="1">
      <w:start w:val="1"/>
      <w:numFmt w:val="lowerLetter"/>
      <w:lvlText w:val="%8."/>
      <w:lvlJc w:val="left"/>
      <w:pPr>
        <w:ind w:left="8803" w:hanging="360"/>
      </w:pPr>
    </w:lvl>
    <w:lvl w:ilvl="8" w:tplc="0419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2">
    <w:nsid w:val="4F7036DD"/>
    <w:multiLevelType w:val="multilevel"/>
    <w:tmpl w:val="28B271C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1D4AA3"/>
    <w:multiLevelType w:val="hybridMultilevel"/>
    <w:tmpl w:val="A5A2D58E"/>
    <w:lvl w:ilvl="0" w:tplc="76087A12">
      <w:numFmt w:val="bullet"/>
      <w:lvlText w:val="•"/>
      <w:lvlJc w:val="left"/>
      <w:pPr>
        <w:ind w:left="1410" w:hanging="69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84446A6"/>
    <w:multiLevelType w:val="multilevel"/>
    <w:tmpl w:val="684446A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>
    <w:nsid w:val="7749727F"/>
    <w:multiLevelType w:val="hybridMultilevel"/>
    <w:tmpl w:val="68A61A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F57C5"/>
    <w:rsid w:val="0009446C"/>
    <w:rsid w:val="00511B71"/>
    <w:rsid w:val="007726F0"/>
    <w:rsid w:val="00AE1921"/>
    <w:rsid w:val="00C67704"/>
    <w:rsid w:val="00DA0E94"/>
    <w:rsid w:val="00EF57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46C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09446C"/>
    <w:rPr>
      <w:i/>
      <w:iCs/>
    </w:rPr>
  </w:style>
  <w:style w:type="table" w:styleId="a4">
    <w:name w:val="Table Grid"/>
    <w:basedOn w:val="a1"/>
    <w:uiPriority w:val="39"/>
    <w:rsid w:val="000944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a0"/>
    <w:rsid w:val="0009446C"/>
  </w:style>
  <w:style w:type="paragraph" w:styleId="a5">
    <w:name w:val="Balloon Text"/>
    <w:basedOn w:val="a"/>
    <w:link w:val="a6"/>
    <w:uiPriority w:val="99"/>
    <w:semiHidden/>
    <w:unhideWhenUsed/>
    <w:rsid w:val="007726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26F0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7726F0"/>
    <w:pPr>
      <w:spacing w:after="160" w:line="254" w:lineRule="auto"/>
      <w:ind w:left="720"/>
      <w:contextualSpacing/>
    </w:pPr>
    <w:rPr>
      <w:rFonts w:asciiTheme="minorHAnsi" w:hAnsiTheme="minorHAns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46C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09446C"/>
    <w:rPr>
      <w:i/>
      <w:iCs/>
    </w:rPr>
  </w:style>
  <w:style w:type="table" w:styleId="a4">
    <w:name w:val="Table Grid"/>
    <w:basedOn w:val="a1"/>
    <w:uiPriority w:val="39"/>
    <w:rsid w:val="000944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a0"/>
    <w:rsid w:val="0009446C"/>
  </w:style>
  <w:style w:type="paragraph" w:styleId="a5">
    <w:name w:val="Balloon Text"/>
    <w:basedOn w:val="a"/>
    <w:link w:val="a6"/>
    <w:uiPriority w:val="99"/>
    <w:semiHidden/>
    <w:unhideWhenUsed/>
    <w:rsid w:val="007726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26F0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7726F0"/>
    <w:pPr>
      <w:spacing w:after="160" w:line="254" w:lineRule="auto"/>
      <w:ind w:left="720"/>
      <w:contextualSpacing/>
    </w:pPr>
    <w:rPr>
      <w:rFonts w:asciiTheme="minorHAnsi" w:hAnsiTheme="minorHAns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967</Words>
  <Characters>5512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SPecialiST</cp:lastModifiedBy>
  <cp:revision>5</cp:revision>
  <cp:lastPrinted>2026-09-21T03:38:00Z</cp:lastPrinted>
  <dcterms:created xsi:type="dcterms:W3CDTF">2026-09-15T18:07:00Z</dcterms:created>
  <dcterms:modified xsi:type="dcterms:W3CDTF">2026-09-29T15:52:00Z</dcterms:modified>
</cp:coreProperties>
</file>